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3E7A" w14:textId="281C064C" w:rsidR="00426AD7" w:rsidRPr="008B7542" w:rsidRDefault="00A27C48">
      <w:pPr>
        <w:rPr>
          <w:b/>
          <w:bCs/>
          <w:sz w:val="24"/>
          <w:szCs w:val="24"/>
          <w:u w:val="single"/>
          <w:lang w:val="en-AU"/>
        </w:rPr>
      </w:pPr>
      <w:r>
        <w:rPr>
          <w:lang w:val="en-AU"/>
        </w:rPr>
        <w:t xml:space="preserve">                                             </w:t>
      </w:r>
      <w:r w:rsidR="00F76B5F">
        <w:rPr>
          <w:lang w:val="en-AU"/>
        </w:rPr>
        <w:t xml:space="preserve"> </w:t>
      </w:r>
      <w:r w:rsidR="00DD56B2" w:rsidRPr="008B7542">
        <w:rPr>
          <w:b/>
          <w:bCs/>
          <w:sz w:val="24"/>
          <w:szCs w:val="24"/>
          <w:u w:val="single"/>
          <w:lang w:val="en-AU"/>
        </w:rPr>
        <w:t>S</w:t>
      </w:r>
      <w:r w:rsidR="008B7542" w:rsidRPr="008B7542">
        <w:rPr>
          <w:b/>
          <w:bCs/>
          <w:sz w:val="24"/>
          <w:szCs w:val="24"/>
          <w:u w:val="single"/>
          <w:lang w:val="en-AU"/>
        </w:rPr>
        <w:t xml:space="preserve">ir </w:t>
      </w:r>
      <w:r w:rsidR="00DD56B2" w:rsidRPr="008B7542">
        <w:rPr>
          <w:b/>
          <w:bCs/>
          <w:sz w:val="24"/>
          <w:szCs w:val="24"/>
          <w:u w:val="single"/>
          <w:lang w:val="en-AU"/>
        </w:rPr>
        <w:t>J</w:t>
      </w:r>
      <w:r w:rsidR="008B7542" w:rsidRPr="008B7542">
        <w:rPr>
          <w:b/>
          <w:bCs/>
          <w:sz w:val="24"/>
          <w:szCs w:val="24"/>
          <w:u w:val="single"/>
          <w:lang w:val="en-AU"/>
        </w:rPr>
        <w:t xml:space="preserve">ohn </w:t>
      </w:r>
      <w:r w:rsidR="00DD56B2" w:rsidRPr="008B7542">
        <w:rPr>
          <w:b/>
          <w:bCs/>
          <w:sz w:val="24"/>
          <w:szCs w:val="24"/>
          <w:u w:val="single"/>
          <w:lang w:val="en-AU"/>
        </w:rPr>
        <w:t>B</w:t>
      </w:r>
      <w:r w:rsidR="008B7542" w:rsidRPr="008B7542">
        <w:rPr>
          <w:b/>
          <w:bCs/>
          <w:sz w:val="24"/>
          <w:szCs w:val="24"/>
          <w:u w:val="single"/>
          <w:lang w:val="en-AU"/>
        </w:rPr>
        <w:t>lack Drive it Day</w:t>
      </w:r>
      <w:r w:rsidR="00DD56B2" w:rsidRPr="008B7542">
        <w:rPr>
          <w:b/>
          <w:bCs/>
          <w:sz w:val="24"/>
          <w:szCs w:val="24"/>
          <w:u w:val="single"/>
          <w:lang w:val="en-AU"/>
        </w:rPr>
        <w:t xml:space="preserve"> information </w:t>
      </w:r>
    </w:p>
    <w:p w14:paraId="58046894" w14:textId="77777777" w:rsidR="00441E37" w:rsidRDefault="00962360">
      <w:pPr>
        <w:rPr>
          <w:lang w:val="en-AU"/>
        </w:rPr>
      </w:pPr>
      <w:r>
        <w:rPr>
          <w:lang w:val="en-AU"/>
        </w:rPr>
        <w:t>The 2024 S</w:t>
      </w:r>
      <w:r w:rsidR="00355F1D">
        <w:rPr>
          <w:lang w:val="en-AU"/>
        </w:rPr>
        <w:t>ir John Black “</w:t>
      </w:r>
      <w:r w:rsidR="00F76B5F">
        <w:rPr>
          <w:lang w:val="en-AU"/>
        </w:rPr>
        <w:t>D</w:t>
      </w:r>
      <w:r w:rsidR="007A1FDF">
        <w:rPr>
          <w:lang w:val="en-AU"/>
        </w:rPr>
        <w:t xml:space="preserve">rive </w:t>
      </w:r>
      <w:r w:rsidR="00F76B5F">
        <w:rPr>
          <w:lang w:val="en-AU"/>
        </w:rPr>
        <w:t>i</w:t>
      </w:r>
      <w:r w:rsidR="007A1FDF">
        <w:rPr>
          <w:lang w:val="en-AU"/>
        </w:rPr>
        <w:t xml:space="preserve">t </w:t>
      </w:r>
      <w:r w:rsidR="00F76B5F">
        <w:rPr>
          <w:lang w:val="en-AU"/>
        </w:rPr>
        <w:t>D</w:t>
      </w:r>
      <w:r w:rsidR="007A1FDF">
        <w:rPr>
          <w:lang w:val="en-AU"/>
        </w:rPr>
        <w:t>ay</w:t>
      </w:r>
      <w:r w:rsidR="00355F1D">
        <w:rPr>
          <w:lang w:val="en-AU"/>
        </w:rPr>
        <w:t>”</w:t>
      </w:r>
      <w:r w:rsidR="00F76B5F">
        <w:rPr>
          <w:lang w:val="en-AU"/>
        </w:rPr>
        <w:t xml:space="preserve"> on Saturday 10</w:t>
      </w:r>
      <w:r w:rsidR="00F76B5F" w:rsidRPr="00F76B5F">
        <w:rPr>
          <w:vertAlign w:val="superscript"/>
          <w:lang w:val="en-AU"/>
        </w:rPr>
        <w:t>th</w:t>
      </w:r>
      <w:r w:rsidR="00F76B5F">
        <w:rPr>
          <w:lang w:val="en-AU"/>
        </w:rPr>
        <w:t xml:space="preserve"> February is </w:t>
      </w:r>
      <w:r>
        <w:rPr>
          <w:lang w:val="en-AU"/>
        </w:rPr>
        <w:t xml:space="preserve">a run from the Alister Knox </w:t>
      </w:r>
      <w:r w:rsidR="00B73E40">
        <w:rPr>
          <w:lang w:val="en-AU"/>
        </w:rPr>
        <w:t>Park</w:t>
      </w:r>
      <w:r>
        <w:rPr>
          <w:lang w:val="en-AU"/>
        </w:rPr>
        <w:t xml:space="preserve"> in  Main</w:t>
      </w:r>
      <w:r w:rsidR="00FC6277">
        <w:rPr>
          <w:lang w:val="en-AU"/>
        </w:rPr>
        <w:t xml:space="preserve"> </w:t>
      </w:r>
      <w:r w:rsidR="00B73E40">
        <w:rPr>
          <w:lang w:val="en-AU"/>
        </w:rPr>
        <w:t>Road,</w:t>
      </w:r>
      <w:r>
        <w:rPr>
          <w:lang w:val="en-AU"/>
        </w:rPr>
        <w:t xml:space="preserve"> Eltham to </w:t>
      </w:r>
      <w:r w:rsidR="00F76B5F">
        <w:rPr>
          <w:lang w:val="en-AU"/>
        </w:rPr>
        <w:t xml:space="preserve">The Royal Mail Hotel, Beech Street, Whittlesea. </w:t>
      </w:r>
    </w:p>
    <w:p w14:paraId="0A574F83" w14:textId="613AD8DE" w:rsidR="00DD56B2" w:rsidRDefault="00F76B5F">
      <w:pPr>
        <w:rPr>
          <w:lang w:val="en-AU"/>
        </w:rPr>
      </w:pPr>
      <w:r>
        <w:rPr>
          <w:lang w:val="en-AU"/>
        </w:rPr>
        <w:t>Lunch is planned to start around 12</w:t>
      </w:r>
      <w:r w:rsidR="001E45A4">
        <w:rPr>
          <w:lang w:val="en-AU"/>
        </w:rPr>
        <w:t>.</w:t>
      </w:r>
      <w:r>
        <w:rPr>
          <w:lang w:val="en-AU"/>
        </w:rPr>
        <w:t xml:space="preserve">00pm and we have a function area reserved. </w:t>
      </w:r>
    </w:p>
    <w:p w14:paraId="1772DB8B" w14:textId="428903E6" w:rsidR="00B72771" w:rsidRDefault="00B72771">
      <w:pPr>
        <w:rPr>
          <w:lang w:val="en-AU"/>
        </w:rPr>
      </w:pPr>
      <w:r w:rsidRPr="00B72771">
        <w:rPr>
          <w:b/>
          <w:bCs/>
          <w:u w:val="single"/>
          <w:lang w:val="en-AU"/>
        </w:rPr>
        <w:t>Entrance to the parking area at the Alister Knox Park is Panther Place</w:t>
      </w:r>
      <w:r>
        <w:rPr>
          <w:lang w:val="en-AU"/>
        </w:rPr>
        <w:t>.</w:t>
      </w:r>
      <w:r w:rsidR="0050637F">
        <w:rPr>
          <w:lang w:val="en-AU"/>
        </w:rPr>
        <w:t xml:space="preserve"> Meeting time is 10.00am for a 10.30 start</w:t>
      </w:r>
    </w:p>
    <w:p w14:paraId="3906E60A" w14:textId="4EB6D9C0" w:rsidR="00983902" w:rsidRDefault="00441E37" w:rsidP="00441E37">
      <w:pPr>
        <w:rPr>
          <w:lang w:val="en-AU"/>
        </w:rPr>
      </w:pPr>
      <w:r>
        <w:rPr>
          <w:lang w:val="en-AU"/>
        </w:rPr>
        <w:t xml:space="preserve">The route for the day is around 80Kms in length and at the start location there is the Shillinglaw Café </w:t>
      </w:r>
      <w:r w:rsidR="00C0789A">
        <w:rPr>
          <w:lang w:val="en-AU"/>
        </w:rPr>
        <w:t xml:space="preserve">for coffee </w:t>
      </w:r>
      <w:r>
        <w:rPr>
          <w:lang w:val="en-AU"/>
        </w:rPr>
        <w:t>th</w:t>
      </w:r>
      <w:r w:rsidR="00C0789A">
        <w:rPr>
          <w:lang w:val="en-AU"/>
        </w:rPr>
        <w:t>ey</w:t>
      </w:r>
      <w:r>
        <w:rPr>
          <w:lang w:val="en-AU"/>
        </w:rPr>
        <w:t xml:space="preserve"> also serves breakfast if anyone wishes to arrive early and they are open from 8.30am on Saturday</w:t>
      </w:r>
      <w:r w:rsidR="00894F01">
        <w:rPr>
          <w:lang w:val="en-AU"/>
        </w:rPr>
        <w:t>.</w:t>
      </w:r>
    </w:p>
    <w:p w14:paraId="32D72F09" w14:textId="04344DAE" w:rsidR="00C2249A" w:rsidRDefault="00C2249A" w:rsidP="00C2249A">
      <w:pPr>
        <w:rPr>
          <w:lang w:val="en-AU"/>
        </w:rPr>
      </w:pPr>
      <w:r>
        <w:rPr>
          <w:lang w:val="en-AU"/>
        </w:rPr>
        <w:t xml:space="preserve">The run length time has been checked at around 1.15-1.30 depending on traffic and is based on the 80 &amp; 100KPh speed limits being adhered to. The run will take us from Eltham through Yarra Glen onto the Melba Hwy, Kinglake &amp; Kinglake West to Whittlesea. </w:t>
      </w:r>
    </w:p>
    <w:p w14:paraId="3B276B89" w14:textId="789DD279" w:rsidR="00441E37" w:rsidRDefault="00983902" w:rsidP="00441E37">
      <w:pPr>
        <w:rPr>
          <w:lang w:val="en-AU"/>
        </w:rPr>
      </w:pPr>
      <w:r>
        <w:rPr>
          <w:lang w:val="en-AU"/>
        </w:rPr>
        <w:t xml:space="preserve">For the </w:t>
      </w:r>
      <w:r w:rsidR="00C2249A">
        <w:rPr>
          <w:lang w:val="en-AU"/>
        </w:rPr>
        <w:t xml:space="preserve">full </w:t>
      </w:r>
      <w:r>
        <w:rPr>
          <w:lang w:val="en-AU"/>
        </w:rPr>
        <w:t xml:space="preserve">route instructions </w:t>
      </w:r>
      <w:r w:rsidR="00441E37">
        <w:rPr>
          <w:lang w:val="en-AU"/>
        </w:rPr>
        <w:t xml:space="preserve"> </w:t>
      </w:r>
      <w:r>
        <w:rPr>
          <w:lang w:val="en-AU"/>
        </w:rPr>
        <w:t>please see the second page of this document.</w:t>
      </w:r>
    </w:p>
    <w:p w14:paraId="11638794" w14:textId="2C8C20F6" w:rsidR="00983902" w:rsidRPr="00983902" w:rsidRDefault="00983902">
      <w:pPr>
        <w:rPr>
          <w:b/>
          <w:bCs/>
          <w:sz w:val="24"/>
          <w:szCs w:val="24"/>
          <w:u w:val="single"/>
          <w:lang w:val="en-AU"/>
        </w:rPr>
      </w:pPr>
      <w:r w:rsidRPr="00983902">
        <w:rPr>
          <w:b/>
          <w:bCs/>
          <w:sz w:val="24"/>
          <w:szCs w:val="24"/>
          <w:u w:val="single"/>
          <w:lang w:val="en-AU"/>
        </w:rPr>
        <w:t>Lunch menu</w:t>
      </w:r>
    </w:p>
    <w:p w14:paraId="2FBA4C93" w14:textId="1A66F84B" w:rsidR="00F76B5F" w:rsidRDefault="00F76B5F">
      <w:pPr>
        <w:rPr>
          <w:lang w:val="en-AU"/>
        </w:rPr>
      </w:pPr>
      <w:r>
        <w:rPr>
          <w:lang w:val="en-AU"/>
        </w:rPr>
        <w:t>I visited the</w:t>
      </w:r>
      <w:r w:rsidR="009A0752">
        <w:rPr>
          <w:lang w:val="en-AU"/>
        </w:rPr>
        <w:t xml:space="preserve"> Royal Mail</w:t>
      </w:r>
      <w:r>
        <w:rPr>
          <w:lang w:val="en-AU"/>
        </w:rPr>
        <w:t xml:space="preserve"> </w:t>
      </w:r>
      <w:r w:rsidR="009A0752">
        <w:rPr>
          <w:lang w:val="en-AU"/>
        </w:rPr>
        <w:t>H</w:t>
      </w:r>
      <w:r>
        <w:rPr>
          <w:lang w:val="en-AU"/>
        </w:rPr>
        <w:t>otel in November &amp; December to check out the facilities &amp; menu choices &amp; tried the</w:t>
      </w:r>
      <w:r w:rsidR="00983902">
        <w:rPr>
          <w:lang w:val="en-AU"/>
        </w:rPr>
        <w:t xml:space="preserve"> 2 course</w:t>
      </w:r>
      <w:r>
        <w:rPr>
          <w:lang w:val="en-AU"/>
        </w:rPr>
        <w:t xml:space="preserve"> </w:t>
      </w:r>
      <w:r w:rsidR="00983902">
        <w:rPr>
          <w:lang w:val="en-AU"/>
        </w:rPr>
        <w:t>senior’s</w:t>
      </w:r>
      <w:r>
        <w:rPr>
          <w:lang w:val="en-AU"/>
        </w:rPr>
        <w:t xml:space="preserve"> meal which was excellent &amp; the portion size </w:t>
      </w:r>
      <w:r w:rsidR="009A0752">
        <w:rPr>
          <w:lang w:val="en-AU"/>
        </w:rPr>
        <w:t xml:space="preserve">was </w:t>
      </w:r>
      <w:r>
        <w:rPr>
          <w:lang w:val="en-AU"/>
        </w:rPr>
        <w:t>equal to that served as a main meal size in metro hotels.</w:t>
      </w:r>
    </w:p>
    <w:p w14:paraId="2CB2F28A" w14:textId="4A4A18AA" w:rsidR="00F76B5F" w:rsidRDefault="00F76B5F">
      <w:pPr>
        <w:rPr>
          <w:lang w:val="en-AU"/>
        </w:rPr>
      </w:pPr>
      <w:r>
        <w:rPr>
          <w:lang w:val="en-AU"/>
        </w:rPr>
        <w:t xml:space="preserve">Following discussion with the hotel management we decided that </w:t>
      </w:r>
      <w:r w:rsidR="008B4705">
        <w:rPr>
          <w:lang w:val="en-AU"/>
        </w:rPr>
        <w:t xml:space="preserve">to </w:t>
      </w:r>
      <w:r>
        <w:rPr>
          <w:lang w:val="en-AU"/>
        </w:rPr>
        <w:t xml:space="preserve">the expedite meal serving we would offer a fixed </w:t>
      </w:r>
      <w:r w:rsidR="007A1FDF">
        <w:rPr>
          <w:lang w:val="en-AU"/>
        </w:rPr>
        <w:t>$25 per head</w:t>
      </w:r>
      <w:r w:rsidR="007A7A5D">
        <w:rPr>
          <w:lang w:val="en-AU"/>
        </w:rPr>
        <w:t xml:space="preserve"> (payable on the day )</w:t>
      </w:r>
      <w:r w:rsidR="007A1FDF">
        <w:rPr>
          <w:lang w:val="en-AU"/>
        </w:rPr>
        <w:t xml:space="preserve">, </w:t>
      </w:r>
      <w:r>
        <w:rPr>
          <w:lang w:val="en-AU"/>
        </w:rPr>
        <w:t xml:space="preserve">2 course menu </w:t>
      </w:r>
      <w:r w:rsidR="009D1C40">
        <w:rPr>
          <w:lang w:val="en-AU"/>
        </w:rPr>
        <w:t xml:space="preserve"> based on a Senior serve size </w:t>
      </w:r>
      <w:r>
        <w:rPr>
          <w:lang w:val="en-AU"/>
        </w:rPr>
        <w:t xml:space="preserve">for our lunch </w:t>
      </w:r>
      <w:r w:rsidR="007A1FDF">
        <w:rPr>
          <w:lang w:val="en-AU"/>
        </w:rPr>
        <w:t>with the choices being:</w:t>
      </w:r>
    </w:p>
    <w:p w14:paraId="1A9F07A3" w14:textId="7B444D21" w:rsidR="004D7A41" w:rsidRPr="008B4705" w:rsidRDefault="004D7A41" w:rsidP="004D7A41">
      <w:pPr>
        <w:rPr>
          <w:b/>
          <w:bCs/>
          <w:u w:val="single"/>
          <w:lang w:val="en-AU"/>
        </w:rPr>
      </w:pPr>
      <w:r w:rsidRPr="008B4705">
        <w:rPr>
          <w:b/>
          <w:bCs/>
          <w:u w:val="single"/>
          <w:lang w:val="en-AU"/>
        </w:rPr>
        <w:t>CHOICE OF MAIN</w:t>
      </w:r>
    </w:p>
    <w:p w14:paraId="03A4C8E1" w14:textId="77777777" w:rsidR="004D7A41" w:rsidRPr="004D7A41" w:rsidRDefault="004D7A41" w:rsidP="004D7A41">
      <w:pPr>
        <w:rPr>
          <w:lang w:val="en-AU"/>
        </w:rPr>
      </w:pPr>
      <w:r w:rsidRPr="004D7A41">
        <w:rPr>
          <w:lang w:val="en-AU"/>
        </w:rPr>
        <w:t>Fish n chips</w:t>
      </w:r>
    </w:p>
    <w:p w14:paraId="1C780429" w14:textId="77777777" w:rsidR="004D7A41" w:rsidRPr="004D7A41" w:rsidRDefault="004D7A41" w:rsidP="004D7A41">
      <w:pPr>
        <w:rPr>
          <w:lang w:val="en-AU"/>
        </w:rPr>
      </w:pPr>
      <w:r w:rsidRPr="004D7A41">
        <w:rPr>
          <w:lang w:val="en-AU"/>
        </w:rPr>
        <w:t>Chicken Parma</w:t>
      </w:r>
    </w:p>
    <w:p w14:paraId="31CD60AC" w14:textId="6D5C80CE" w:rsidR="004D7A41" w:rsidRDefault="004D7A41" w:rsidP="004D7A41">
      <w:pPr>
        <w:rPr>
          <w:lang w:val="en-AU"/>
        </w:rPr>
      </w:pPr>
      <w:r w:rsidRPr="004D7A41">
        <w:rPr>
          <w:lang w:val="en-AU"/>
        </w:rPr>
        <w:t>Roast</w:t>
      </w:r>
      <w:r w:rsidR="007A1FDF">
        <w:rPr>
          <w:lang w:val="en-AU"/>
        </w:rPr>
        <w:t xml:space="preserve"> of the Day   (beef)</w:t>
      </w:r>
    </w:p>
    <w:p w14:paraId="40D5B98E" w14:textId="6F16AD75" w:rsidR="00D037B1" w:rsidRPr="00E65D32" w:rsidRDefault="00D037B1" w:rsidP="004D7A41">
      <w:pPr>
        <w:rPr>
          <w:b/>
          <w:bCs/>
          <w:color w:val="FF0000"/>
          <w:sz w:val="24"/>
          <w:szCs w:val="24"/>
          <w:lang w:val="en-AU"/>
        </w:rPr>
      </w:pPr>
      <w:r w:rsidRPr="00983902">
        <w:rPr>
          <w:b/>
          <w:bCs/>
          <w:lang w:val="en-AU"/>
        </w:rPr>
        <w:t xml:space="preserve">All meals have a choice of chips &amp; veg or chips &amp; salad </w:t>
      </w:r>
      <w:r w:rsidR="009B1E98" w:rsidRPr="00983902">
        <w:rPr>
          <w:b/>
          <w:bCs/>
          <w:lang w:val="en-AU"/>
        </w:rPr>
        <w:t xml:space="preserve">&amp; this is </w:t>
      </w:r>
      <w:r w:rsidRPr="00983902">
        <w:rPr>
          <w:b/>
          <w:bCs/>
          <w:lang w:val="en-AU"/>
        </w:rPr>
        <w:t>to be nominated by run participants at time o</w:t>
      </w:r>
      <w:r w:rsidR="009B1E98" w:rsidRPr="00983902">
        <w:rPr>
          <w:b/>
          <w:bCs/>
          <w:lang w:val="en-AU"/>
        </w:rPr>
        <w:t>f</w:t>
      </w:r>
      <w:r w:rsidRPr="00983902">
        <w:rPr>
          <w:b/>
          <w:bCs/>
          <w:lang w:val="en-AU"/>
        </w:rPr>
        <w:t xml:space="preserve"> registration</w:t>
      </w:r>
      <w:r w:rsidR="009B1E98" w:rsidRPr="00983902">
        <w:rPr>
          <w:b/>
          <w:bCs/>
          <w:lang w:val="en-AU"/>
        </w:rPr>
        <w:t xml:space="preserve"> with your lunch order</w:t>
      </w:r>
      <w:r w:rsidRPr="00983902">
        <w:rPr>
          <w:b/>
          <w:bCs/>
          <w:lang w:val="en-AU"/>
        </w:rPr>
        <w:t>.</w:t>
      </w:r>
      <w:r w:rsidR="00A27C48">
        <w:rPr>
          <w:b/>
          <w:bCs/>
          <w:lang w:val="en-AU"/>
        </w:rPr>
        <w:t xml:space="preserve">  </w:t>
      </w:r>
      <w:r w:rsidR="00E65D32" w:rsidRPr="00E65D32">
        <w:rPr>
          <w:b/>
          <w:bCs/>
          <w:color w:val="FF0000"/>
          <w:sz w:val="24"/>
          <w:szCs w:val="24"/>
          <w:u w:val="single"/>
          <w:lang w:val="en-AU"/>
        </w:rPr>
        <w:t>Final registration date for lunch</w:t>
      </w:r>
      <w:r w:rsidR="002D5317">
        <w:rPr>
          <w:b/>
          <w:bCs/>
          <w:color w:val="FF0000"/>
          <w:sz w:val="24"/>
          <w:szCs w:val="24"/>
          <w:u w:val="single"/>
          <w:lang w:val="en-AU"/>
        </w:rPr>
        <w:t xml:space="preserve">, </w:t>
      </w:r>
      <w:r w:rsidR="00E65D32" w:rsidRPr="00E65D32">
        <w:rPr>
          <w:b/>
          <w:bCs/>
          <w:color w:val="FF0000"/>
          <w:sz w:val="24"/>
          <w:szCs w:val="24"/>
          <w:u w:val="single"/>
          <w:lang w:val="en-AU"/>
        </w:rPr>
        <w:t>Friday 2</w:t>
      </w:r>
      <w:r w:rsidR="00E65D32" w:rsidRPr="00E65D32">
        <w:rPr>
          <w:b/>
          <w:bCs/>
          <w:color w:val="FF0000"/>
          <w:sz w:val="24"/>
          <w:szCs w:val="24"/>
          <w:u w:val="single"/>
          <w:vertAlign w:val="superscript"/>
          <w:lang w:val="en-AU"/>
        </w:rPr>
        <w:t>nd</w:t>
      </w:r>
      <w:r w:rsidR="00E65D32" w:rsidRPr="00E65D32">
        <w:rPr>
          <w:b/>
          <w:bCs/>
          <w:color w:val="FF0000"/>
          <w:sz w:val="24"/>
          <w:szCs w:val="24"/>
          <w:u w:val="single"/>
          <w:lang w:val="en-AU"/>
        </w:rPr>
        <w:t xml:space="preserve"> February 24</w:t>
      </w:r>
    </w:p>
    <w:p w14:paraId="1B7851ED" w14:textId="10C651EE" w:rsidR="004D7A41" w:rsidRPr="008B4705" w:rsidRDefault="004D7A41" w:rsidP="004D7A41">
      <w:pPr>
        <w:rPr>
          <w:b/>
          <w:bCs/>
          <w:u w:val="single"/>
          <w:lang w:val="en-AU"/>
        </w:rPr>
      </w:pPr>
      <w:r w:rsidRPr="008B4705">
        <w:rPr>
          <w:b/>
          <w:bCs/>
          <w:u w:val="single"/>
          <w:lang w:val="en-AU"/>
        </w:rPr>
        <w:t> ALTERNATE DESSERTS</w:t>
      </w:r>
    </w:p>
    <w:p w14:paraId="77467662" w14:textId="77777777" w:rsidR="004D7A41" w:rsidRPr="004D7A41" w:rsidRDefault="004D7A41" w:rsidP="004D7A41">
      <w:pPr>
        <w:rPr>
          <w:lang w:val="en-AU"/>
        </w:rPr>
      </w:pPr>
      <w:r w:rsidRPr="004D7A41">
        <w:rPr>
          <w:lang w:val="en-AU"/>
        </w:rPr>
        <w:t>Sticky date pudding</w:t>
      </w:r>
    </w:p>
    <w:p w14:paraId="44127BB0" w14:textId="77777777" w:rsidR="004D7A41" w:rsidRPr="004D7A41" w:rsidRDefault="004D7A41" w:rsidP="004D7A41">
      <w:pPr>
        <w:rPr>
          <w:lang w:val="en-AU"/>
        </w:rPr>
      </w:pPr>
      <w:r w:rsidRPr="004D7A41">
        <w:rPr>
          <w:lang w:val="en-AU"/>
        </w:rPr>
        <w:t>Ice cream sundae</w:t>
      </w:r>
    </w:p>
    <w:p w14:paraId="28657E21" w14:textId="77777777" w:rsidR="004D7A41" w:rsidRPr="004D7A41" w:rsidRDefault="004D7A41" w:rsidP="004D7A41">
      <w:pPr>
        <w:rPr>
          <w:lang w:val="en-AU"/>
        </w:rPr>
      </w:pPr>
      <w:r w:rsidRPr="004D7A41">
        <w:rPr>
          <w:lang w:val="en-AU"/>
        </w:rPr>
        <w:t>Chocolate mousse</w:t>
      </w:r>
    </w:p>
    <w:p w14:paraId="1B98021C" w14:textId="57B80B55" w:rsidR="009D1C40" w:rsidRDefault="004D7A41" w:rsidP="004D7A41">
      <w:pPr>
        <w:rPr>
          <w:lang w:val="en-AU"/>
        </w:rPr>
      </w:pPr>
      <w:r w:rsidRPr="004D7A41">
        <w:rPr>
          <w:lang w:val="en-AU"/>
        </w:rPr>
        <w:t> </w:t>
      </w:r>
      <w:r w:rsidR="007A7A5D">
        <w:rPr>
          <w:lang w:val="en-AU"/>
        </w:rPr>
        <w:t xml:space="preserve">If anyone has any specific meals requirements </w:t>
      </w:r>
      <w:r w:rsidR="00E37E06">
        <w:rPr>
          <w:lang w:val="en-AU"/>
        </w:rPr>
        <w:t>including</w:t>
      </w:r>
      <w:r w:rsidR="007A7A5D">
        <w:rPr>
          <w:lang w:val="en-AU"/>
        </w:rPr>
        <w:t xml:space="preserve"> vegan or vegetarian please ensure that this is mention at time of registration through your car club</w:t>
      </w:r>
      <w:r w:rsidR="009D1C40">
        <w:rPr>
          <w:lang w:val="en-AU"/>
        </w:rPr>
        <w:t xml:space="preserve"> and passed onto;  </w:t>
      </w:r>
    </w:p>
    <w:p w14:paraId="3992C52F" w14:textId="12445402" w:rsidR="004D7A41" w:rsidRPr="004D7A41" w:rsidRDefault="009D1C40" w:rsidP="004D7A41">
      <w:pPr>
        <w:rPr>
          <w:lang w:val="en-AU"/>
        </w:rPr>
      </w:pPr>
      <w:r>
        <w:rPr>
          <w:lang w:val="en-AU"/>
        </w:rPr>
        <w:t xml:space="preserve">Keith Atherton; </w:t>
      </w:r>
      <w:hyperlink r:id="rId4" w:history="1">
        <w:r w:rsidRPr="00BB1C2E">
          <w:rPr>
            <w:rStyle w:val="Hyperlink"/>
            <w:lang w:val="en-AU"/>
          </w:rPr>
          <w:t>events@tsoavic.au</w:t>
        </w:r>
      </w:hyperlink>
      <w:r>
        <w:rPr>
          <w:lang w:val="en-AU"/>
        </w:rPr>
        <w:t xml:space="preserve">  </w:t>
      </w:r>
      <w:r w:rsidR="007157F9">
        <w:rPr>
          <w:lang w:val="en-AU"/>
        </w:rPr>
        <w:t>for further discussion,</w:t>
      </w:r>
      <w:r w:rsidR="00E65D32" w:rsidRPr="00E65D32">
        <w:rPr>
          <w:b/>
          <w:bCs/>
          <w:sz w:val="24"/>
          <w:szCs w:val="24"/>
          <w:u w:val="single"/>
          <w:lang w:val="en-AU"/>
        </w:rPr>
        <w:t xml:space="preserve"> </w:t>
      </w:r>
    </w:p>
    <w:p w14:paraId="77A335C5" w14:textId="77777777" w:rsidR="00A64ABD" w:rsidRDefault="00A64ABD" w:rsidP="004D7A41">
      <w:pPr>
        <w:rPr>
          <w:lang w:val="en-AU"/>
        </w:rPr>
      </w:pPr>
    </w:p>
    <w:p w14:paraId="054A6C1E" w14:textId="39F19AEC" w:rsidR="004D7A41" w:rsidRPr="00DF0D74" w:rsidRDefault="007A1FDF" w:rsidP="004D7A41">
      <w:pPr>
        <w:rPr>
          <w:b/>
          <w:bCs/>
          <w:sz w:val="24"/>
          <w:szCs w:val="24"/>
          <w:u w:val="single"/>
          <w:lang w:val="en-AU"/>
        </w:rPr>
      </w:pPr>
      <w:r w:rsidRPr="00DF0D74">
        <w:rPr>
          <w:b/>
          <w:bCs/>
          <w:sz w:val="24"/>
          <w:szCs w:val="24"/>
          <w:u w:val="single"/>
          <w:lang w:val="en-AU"/>
        </w:rPr>
        <w:t xml:space="preserve">Route instructions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3"/>
        <w:gridCol w:w="4585"/>
        <w:gridCol w:w="1078"/>
        <w:gridCol w:w="970"/>
        <w:gridCol w:w="994"/>
        <w:gridCol w:w="985"/>
      </w:tblGrid>
      <w:tr w:rsidR="00542DCA" w14:paraId="53621AD6" w14:textId="2478138D" w:rsidTr="00542DCA">
        <w:trPr>
          <w:trHeight w:val="445"/>
        </w:trPr>
        <w:tc>
          <w:tcPr>
            <w:tcW w:w="743" w:type="dxa"/>
          </w:tcPr>
          <w:p w14:paraId="55C799CC" w14:textId="7777777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No</w:t>
            </w:r>
          </w:p>
        </w:tc>
        <w:tc>
          <w:tcPr>
            <w:tcW w:w="4585" w:type="dxa"/>
          </w:tcPr>
          <w:p w14:paraId="6564139B" w14:textId="7777777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 xml:space="preserve">                                               Instruction</w:t>
            </w:r>
          </w:p>
        </w:tc>
        <w:tc>
          <w:tcPr>
            <w:tcW w:w="1078" w:type="dxa"/>
          </w:tcPr>
          <w:p w14:paraId="644E1F57" w14:textId="77777777" w:rsidR="00542DCA" w:rsidRDefault="00542DCA" w:rsidP="00542DCA">
            <w:pPr>
              <w:rPr>
                <w:sz w:val="24"/>
                <w:szCs w:val="24"/>
                <w:lang w:val="en-AU"/>
              </w:rPr>
            </w:pPr>
            <w:r w:rsidRPr="00F10C0C">
              <w:rPr>
                <w:sz w:val="24"/>
                <w:szCs w:val="24"/>
                <w:lang w:val="en-AU"/>
              </w:rPr>
              <w:t xml:space="preserve"> Section</w:t>
            </w:r>
          </w:p>
          <w:p w14:paraId="4B50FBBF" w14:textId="445A8F7C" w:rsidR="00542DCA" w:rsidRPr="00F10C0C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In Kms.</w:t>
            </w:r>
          </w:p>
        </w:tc>
        <w:tc>
          <w:tcPr>
            <w:tcW w:w="970" w:type="dxa"/>
          </w:tcPr>
          <w:p w14:paraId="5817C332" w14:textId="019D3839" w:rsidR="00542DCA" w:rsidRPr="00F10C0C" w:rsidRDefault="00542DCA" w:rsidP="00542DCA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994" w:type="dxa"/>
          </w:tcPr>
          <w:p w14:paraId="7CD6B170" w14:textId="6A427F48" w:rsidR="00542DCA" w:rsidRPr="00F10C0C" w:rsidRDefault="00542DCA" w:rsidP="00542DCA">
            <w:pPr>
              <w:rPr>
                <w:sz w:val="24"/>
                <w:szCs w:val="24"/>
                <w:lang w:val="en-AU"/>
              </w:rPr>
            </w:pPr>
            <w:r w:rsidRPr="00F10C0C">
              <w:rPr>
                <w:sz w:val="24"/>
                <w:szCs w:val="24"/>
                <w:lang w:val="en-AU"/>
              </w:rPr>
              <w:t xml:space="preserve">  </w:t>
            </w:r>
            <w:r>
              <w:rPr>
                <w:sz w:val="24"/>
                <w:szCs w:val="24"/>
                <w:lang w:val="en-AU"/>
              </w:rPr>
              <w:t xml:space="preserve">Total    </w:t>
            </w:r>
            <w:r w:rsidR="000A6D93">
              <w:rPr>
                <w:sz w:val="24"/>
                <w:szCs w:val="24"/>
                <w:lang w:val="en-AU"/>
              </w:rPr>
              <w:t xml:space="preserve">  </w:t>
            </w:r>
            <w:r>
              <w:rPr>
                <w:sz w:val="24"/>
                <w:szCs w:val="24"/>
                <w:lang w:val="en-AU"/>
              </w:rPr>
              <w:t>KM</w:t>
            </w:r>
          </w:p>
        </w:tc>
        <w:tc>
          <w:tcPr>
            <w:tcW w:w="985" w:type="dxa"/>
          </w:tcPr>
          <w:p w14:paraId="2D92BE8C" w14:textId="465F7B55" w:rsidR="00542DCA" w:rsidRPr="00F10C0C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Total Miles</w:t>
            </w:r>
          </w:p>
        </w:tc>
      </w:tr>
      <w:tr w:rsidR="00542DCA" w14:paraId="0D36A027" w14:textId="71A4CEC8" w:rsidTr="00542DCA">
        <w:tc>
          <w:tcPr>
            <w:tcW w:w="743" w:type="dxa"/>
          </w:tcPr>
          <w:p w14:paraId="75AC5509" w14:textId="7777777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1</w:t>
            </w:r>
          </w:p>
        </w:tc>
        <w:tc>
          <w:tcPr>
            <w:tcW w:w="4585" w:type="dxa"/>
          </w:tcPr>
          <w:p w14:paraId="6F473D8B" w14:textId="65A2B26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 xml:space="preserve">TL  </w:t>
            </w:r>
            <w:r>
              <w:rPr>
                <w:sz w:val="24"/>
                <w:szCs w:val="24"/>
                <w:lang w:val="en-AU"/>
              </w:rPr>
              <w:t xml:space="preserve">to </w:t>
            </w:r>
            <w:r w:rsidRPr="005632B2">
              <w:rPr>
                <w:sz w:val="24"/>
                <w:szCs w:val="24"/>
                <w:lang w:val="en-AU"/>
              </w:rPr>
              <w:t xml:space="preserve">exit </w:t>
            </w:r>
            <w:r>
              <w:rPr>
                <w:sz w:val="24"/>
                <w:szCs w:val="24"/>
                <w:lang w:val="en-AU"/>
              </w:rPr>
              <w:t xml:space="preserve">Alister Knox Park </w:t>
            </w:r>
            <w:r w:rsidRPr="005632B2">
              <w:rPr>
                <w:sz w:val="24"/>
                <w:szCs w:val="24"/>
                <w:lang w:val="en-AU"/>
              </w:rPr>
              <w:t xml:space="preserve">onto Main Rd,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Route 44</w:t>
            </w:r>
            <w:r w:rsidRPr="005632B2">
              <w:rPr>
                <w:sz w:val="24"/>
                <w:szCs w:val="24"/>
                <w:lang w:val="en-AU"/>
              </w:rPr>
              <w:t xml:space="preserve">. Continue on towards Kangaroo Ground. Proceed straight thru at </w:t>
            </w:r>
            <w:r w:rsidRPr="00DA261B">
              <w:rPr>
                <w:color w:val="FF0000"/>
                <w:sz w:val="24"/>
                <w:szCs w:val="24"/>
                <w:lang w:val="en-AU"/>
              </w:rPr>
              <w:t xml:space="preserve">4 RAB’s </w:t>
            </w:r>
            <w:r w:rsidRPr="006914E2">
              <w:rPr>
                <w:sz w:val="24"/>
                <w:szCs w:val="24"/>
                <w:lang w:val="en-AU"/>
              </w:rPr>
              <w:t xml:space="preserve">staying </w:t>
            </w:r>
            <w:r w:rsidRPr="005632B2">
              <w:rPr>
                <w:sz w:val="24"/>
                <w:szCs w:val="24"/>
                <w:lang w:val="en-AU"/>
              </w:rPr>
              <w:t xml:space="preserve">on Route 44 </w:t>
            </w:r>
            <w:r>
              <w:rPr>
                <w:sz w:val="24"/>
                <w:szCs w:val="24"/>
                <w:lang w:val="en-AU"/>
              </w:rPr>
              <w:t xml:space="preserve"> which </w:t>
            </w:r>
            <w:r w:rsidRPr="005632B2">
              <w:rPr>
                <w:sz w:val="24"/>
                <w:szCs w:val="24"/>
                <w:lang w:val="en-AU"/>
              </w:rPr>
              <w:t>becomes Eltham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Pr="005632B2">
              <w:rPr>
                <w:sz w:val="24"/>
                <w:szCs w:val="24"/>
                <w:lang w:val="en-AU"/>
              </w:rPr>
              <w:t>Kinglake Rd.</w:t>
            </w:r>
          </w:p>
        </w:tc>
        <w:tc>
          <w:tcPr>
            <w:tcW w:w="1078" w:type="dxa"/>
          </w:tcPr>
          <w:p w14:paraId="1B10E054" w14:textId="77777777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70" w:type="dxa"/>
          </w:tcPr>
          <w:p w14:paraId="288A91C3" w14:textId="07829E0E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717AC078" w14:textId="026A43E2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 xml:space="preserve">      0.0</w:t>
            </w:r>
          </w:p>
        </w:tc>
        <w:tc>
          <w:tcPr>
            <w:tcW w:w="985" w:type="dxa"/>
          </w:tcPr>
          <w:p w14:paraId="5A9DCB43" w14:textId="300FBEDB" w:rsidR="00542DCA" w:rsidRDefault="000A6D93" w:rsidP="00542DCA">
            <w:pPr>
              <w:rPr>
                <w:lang w:val="en-AU"/>
              </w:rPr>
            </w:pPr>
            <w:r>
              <w:rPr>
                <w:lang w:val="en-AU"/>
              </w:rPr>
              <w:t>0.0</w:t>
            </w:r>
          </w:p>
        </w:tc>
      </w:tr>
      <w:tr w:rsidR="00542DCA" w14:paraId="6D74DF1F" w14:textId="728BA5E0" w:rsidTr="00542DCA">
        <w:tc>
          <w:tcPr>
            <w:tcW w:w="743" w:type="dxa"/>
          </w:tcPr>
          <w:p w14:paraId="03AAA2A8" w14:textId="7777777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2</w:t>
            </w:r>
          </w:p>
        </w:tc>
        <w:tc>
          <w:tcPr>
            <w:tcW w:w="4585" w:type="dxa"/>
          </w:tcPr>
          <w:p w14:paraId="442EBA22" w14:textId="6B6A2B7E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TR </w:t>
            </w:r>
            <w:r w:rsidRPr="005632B2">
              <w:rPr>
                <w:sz w:val="24"/>
                <w:szCs w:val="24"/>
                <w:lang w:val="en-AU"/>
              </w:rPr>
              <w:t xml:space="preserve">At Kangaroo Ground towards Yarra Glen   </w:t>
            </w:r>
            <w:r>
              <w:rPr>
                <w:sz w:val="24"/>
                <w:szCs w:val="24"/>
                <w:lang w:val="en-AU"/>
              </w:rPr>
              <w:t xml:space="preserve"> 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C726</w:t>
            </w:r>
          </w:p>
        </w:tc>
        <w:tc>
          <w:tcPr>
            <w:tcW w:w="1078" w:type="dxa"/>
          </w:tcPr>
          <w:p w14:paraId="4FA77F8B" w14:textId="497EA6A1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8.5 Kms</w:t>
            </w:r>
          </w:p>
        </w:tc>
        <w:tc>
          <w:tcPr>
            <w:tcW w:w="970" w:type="dxa"/>
          </w:tcPr>
          <w:p w14:paraId="0681A414" w14:textId="38F62D2B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67D4E57D" w14:textId="3B0EC0B7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8.5</w:t>
            </w:r>
          </w:p>
        </w:tc>
        <w:tc>
          <w:tcPr>
            <w:tcW w:w="985" w:type="dxa"/>
          </w:tcPr>
          <w:p w14:paraId="726768B9" w14:textId="64F2ADEA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5.0</w:t>
            </w:r>
          </w:p>
        </w:tc>
      </w:tr>
      <w:tr w:rsidR="00542DCA" w14:paraId="5EC5E399" w14:textId="04298635" w:rsidTr="00542DCA">
        <w:tc>
          <w:tcPr>
            <w:tcW w:w="743" w:type="dxa"/>
          </w:tcPr>
          <w:p w14:paraId="37A0ABFD" w14:textId="7777777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3</w:t>
            </w:r>
          </w:p>
        </w:tc>
        <w:tc>
          <w:tcPr>
            <w:tcW w:w="4585" w:type="dxa"/>
          </w:tcPr>
          <w:p w14:paraId="29F2C8FA" w14:textId="4BCAFA5E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TL </w:t>
            </w:r>
            <w:r w:rsidRPr="005632B2">
              <w:rPr>
                <w:sz w:val="24"/>
                <w:szCs w:val="24"/>
                <w:lang w:val="en-AU"/>
              </w:rPr>
              <w:t>At T</w:t>
            </w:r>
            <w:r>
              <w:rPr>
                <w:sz w:val="24"/>
                <w:szCs w:val="24"/>
                <w:lang w:val="en-AU"/>
              </w:rPr>
              <w:t xml:space="preserve"> intersection,</w:t>
            </w:r>
            <w:r w:rsidRPr="005632B2">
              <w:rPr>
                <w:sz w:val="24"/>
                <w:szCs w:val="24"/>
                <w:lang w:val="en-AU"/>
              </w:rPr>
              <w:t xml:space="preserve"> towards Healesville/Yea  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C731</w:t>
            </w:r>
            <w:r w:rsidRPr="005632B2">
              <w:rPr>
                <w:sz w:val="24"/>
                <w:szCs w:val="24"/>
                <w:lang w:val="en-AU"/>
              </w:rPr>
              <w:t xml:space="preserve">  </w:t>
            </w:r>
          </w:p>
        </w:tc>
        <w:tc>
          <w:tcPr>
            <w:tcW w:w="1078" w:type="dxa"/>
          </w:tcPr>
          <w:p w14:paraId="6214DDE8" w14:textId="19135BE1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18.5 Kms</w:t>
            </w:r>
          </w:p>
        </w:tc>
        <w:tc>
          <w:tcPr>
            <w:tcW w:w="970" w:type="dxa"/>
          </w:tcPr>
          <w:p w14:paraId="747C9DCB" w14:textId="572FA4CC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55920B3C" w14:textId="75762954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26.5</w:t>
            </w:r>
          </w:p>
        </w:tc>
        <w:tc>
          <w:tcPr>
            <w:tcW w:w="985" w:type="dxa"/>
          </w:tcPr>
          <w:p w14:paraId="480E629D" w14:textId="39F720B0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16.5</w:t>
            </w:r>
          </w:p>
        </w:tc>
      </w:tr>
      <w:tr w:rsidR="00542DCA" w14:paraId="170894B9" w14:textId="6AEA0630" w:rsidTr="00542DCA">
        <w:tc>
          <w:tcPr>
            <w:tcW w:w="743" w:type="dxa"/>
          </w:tcPr>
          <w:p w14:paraId="68B94683" w14:textId="537ABB89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5</w:t>
            </w:r>
          </w:p>
        </w:tc>
        <w:tc>
          <w:tcPr>
            <w:tcW w:w="4585" w:type="dxa"/>
          </w:tcPr>
          <w:p w14:paraId="26D2F8F1" w14:textId="0F91E4B8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 xml:space="preserve">At RAB </w:t>
            </w:r>
            <w:r>
              <w:rPr>
                <w:sz w:val="24"/>
                <w:szCs w:val="24"/>
                <w:lang w:val="en-AU"/>
              </w:rPr>
              <w:t xml:space="preserve">TL </w:t>
            </w:r>
            <w:r w:rsidRPr="005632B2">
              <w:rPr>
                <w:sz w:val="24"/>
                <w:szCs w:val="24"/>
                <w:lang w:val="en-AU"/>
              </w:rPr>
              <w:t>1</w:t>
            </w:r>
            <w:r w:rsidRPr="005632B2">
              <w:rPr>
                <w:sz w:val="24"/>
                <w:szCs w:val="24"/>
                <w:vertAlign w:val="superscript"/>
                <w:lang w:val="en-AU"/>
              </w:rPr>
              <w:t>st</w:t>
            </w:r>
            <w:r w:rsidRPr="005632B2">
              <w:rPr>
                <w:sz w:val="24"/>
                <w:szCs w:val="24"/>
                <w:lang w:val="en-AU"/>
              </w:rPr>
              <w:t xml:space="preserve"> exit towards Yea 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B300</w:t>
            </w:r>
            <w:r w:rsidRPr="005632B2">
              <w:rPr>
                <w:sz w:val="24"/>
                <w:szCs w:val="24"/>
                <w:lang w:val="en-AU"/>
              </w:rPr>
              <w:t xml:space="preserve"> Melba Hwy</w:t>
            </w:r>
          </w:p>
        </w:tc>
        <w:tc>
          <w:tcPr>
            <w:tcW w:w="1078" w:type="dxa"/>
          </w:tcPr>
          <w:p w14:paraId="06A4F7DE" w14:textId="4FB35325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2.0 Kms</w:t>
            </w:r>
          </w:p>
        </w:tc>
        <w:tc>
          <w:tcPr>
            <w:tcW w:w="970" w:type="dxa"/>
          </w:tcPr>
          <w:p w14:paraId="028E3791" w14:textId="59D203EB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01C5A99D" w14:textId="4C13BB8E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28.5</w:t>
            </w:r>
          </w:p>
        </w:tc>
        <w:tc>
          <w:tcPr>
            <w:tcW w:w="985" w:type="dxa"/>
          </w:tcPr>
          <w:p w14:paraId="2EFC4185" w14:textId="3D5F3BF9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</w:tr>
      <w:tr w:rsidR="00542DCA" w14:paraId="6E846100" w14:textId="1E6A5C51" w:rsidTr="00542DCA">
        <w:tc>
          <w:tcPr>
            <w:tcW w:w="743" w:type="dxa"/>
          </w:tcPr>
          <w:p w14:paraId="3F3E48E3" w14:textId="1112680E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6</w:t>
            </w:r>
          </w:p>
        </w:tc>
        <w:tc>
          <w:tcPr>
            <w:tcW w:w="4585" w:type="dxa"/>
          </w:tcPr>
          <w:p w14:paraId="537F087A" w14:textId="3C2ECADD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 xml:space="preserve">TL onto  </w:t>
            </w:r>
            <w:r w:rsidR="00F01DFD">
              <w:rPr>
                <w:sz w:val="24"/>
                <w:szCs w:val="24"/>
                <w:lang w:val="en-AU"/>
              </w:rPr>
              <w:t>H</w:t>
            </w:r>
            <w:r w:rsidRPr="005632B2">
              <w:rPr>
                <w:sz w:val="24"/>
                <w:szCs w:val="24"/>
                <w:lang w:val="en-AU"/>
              </w:rPr>
              <w:t>ealesville</w:t>
            </w:r>
            <w:r w:rsidR="00F745F7">
              <w:rPr>
                <w:sz w:val="24"/>
                <w:szCs w:val="24"/>
                <w:lang w:val="en-AU"/>
              </w:rPr>
              <w:t xml:space="preserve"> Kinglake </w:t>
            </w:r>
            <w:r w:rsidRPr="005632B2">
              <w:rPr>
                <w:sz w:val="24"/>
                <w:szCs w:val="24"/>
                <w:lang w:val="en-AU"/>
              </w:rPr>
              <w:t xml:space="preserve">Rd </w:t>
            </w:r>
            <w:r>
              <w:rPr>
                <w:sz w:val="24"/>
                <w:szCs w:val="24"/>
                <w:lang w:val="en-AU"/>
              </w:rPr>
              <w:t xml:space="preserve">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C724</w:t>
            </w:r>
            <w:r w:rsidR="00276B7F">
              <w:rPr>
                <w:color w:val="FF0000"/>
                <w:sz w:val="24"/>
                <w:szCs w:val="24"/>
                <w:lang w:val="en-AU"/>
              </w:rPr>
              <w:t xml:space="preserve"> </w:t>
            </w:r>
            <w:r w:rsidR="00276B7F" w:rsidRPr="00276B7F">
              <w:rPr>
                <w:sz w:val="24"/>
                <w:szCs w:val="24"/>
                <w:lang w:val="en-AU"/>
              </w:rPr>
              <w:t>(left turn slipway)</w:t>
            </w:r>
          </w:p>
        </w:tc>
        <w:tc>
          <w:tcPr>
            <w:tcW w:w="1078" w:type="dxa"/>
          </w:tcPr>
          <w:p w14:paraId="4B750C42" w14:textId="06350E96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16 Kms</w:t>
            </w:r>
          </w:p>
        </w:tc>
        <w:tc>
          <w:tcPr>
            <w:tcW w:w="970" w:type="dxa"/>
          </w:tcPr>
          <w:p w14:paraId="1A94A136" w14:textId="68ED3818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646414F1" w14:textId="58691D9B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985" w:type="dxa"/>
          </w:tcPr>
          <w:p w14:paraId="71645076" w14:textId="69D6F0E6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</w:tr>
      <w:tr w:rsidR="00542DCA" w14:paraId="03E3939F" w14:textId="306FB22F" w:rsidTr="00542DCA">
        <w:tc>
          <w:tcPr>
            <w:tcW w:w="743" w:type="dxa"/>
          </w:tcPr>
          <w:p w14:paraId="678A3C14" w14:textId="7F642D6C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7</w:t>
            </w:r>
          </w:p>
        </w:tc>
        <w:tc>
          <w:tcPr>
            <w:tcW w:w="4585" w:type="dxa"/>
          </w:tcPr>
          <w:p w14:paraId="3D2FA781" w14:textId="61DB5C87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 xml:space="preserve">At Kinglake 2nd exit at RAB </w:t>
            </w:r>
            <w:r>
              <w:rPr>
                <w:sz w:val="24"/>
                <w:szCs w:val="24"/>
                <w:lang w:val="en-AU"/>
              </w:rPr>
              <w:t xml:space="preserve">continue on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C724</w:t>
            </w:r>
            <w:r>
              <w:rPr>
                <w:color w:val="FF0000"/>
                <w:sz w:val="24"/>
                <w:szCs w:val="24"/>
                <w:lang w:val="en-AU"/>
              </w:rPr>
              <w:t xml:space="preserve"> </w:t>
            </w:r>
            <w:r w:rsidRPr="005632B2">
              <w:rPr>
                <w:sz w:val="24"/>
                <w:szCs w:val="24"/>
                <w:lang w:val="en-AU"/>
              </w:rPr>
              <w:t xml:space="preserve">towards Kinglake West </w:t>
            </w:r>
          </w:p>
        </w:tc>
        <w:tc>
          <w:tcPr>
            <w:tcW w:w="1078" w:type="dxa"/>
          </w:tcPr>
          <w:p w14:paraId="6839CA57" w14:textId="29FD1932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9.0 Kms</w:t>
            </w:r>
          </w:p>
        </w:tc>
        <w:tc>
          <w:tcPr>
            <w:tcW w:w="970" w:type="dxa"/>
          </w:tcPr>
          <w:p w14:paraId="3F66BCDE" w14:textId="6F8DD5DF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0C145A94" w14:textId="7B895BCA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985" w:type="dxa"/>
          </w:tcPr>
          <w:p w14:paraId="48137D88" w14:textId="13464095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</w:tr>
      <w:tr w:rsidR="00542DCA" w14:paraId="53501BEF" w14:textId="2EC396AF" w:rsidTr="00542DCA">
        <w:tc>
          <w:tcPr>
            <w:tcW w:w="743" w:type="dxa"/>
          </w:tcPr>
          <w:p w14:paraId="4CA2E28C" w14:textId="239FA093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8</w:t>
            </w:r>
          </w:p>
        </w:tc>
        <w:tc>
          <w:tcPr>
            <w:tcW w:w="4585" w:type="dxa"/>
          </w:tcPr>
          <w:p w14:paraId="1FDA0002" w14:textId="4AFDB38B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TL a</w:t>
            </w:r>
            <w:r w:rsidRPr="005632B2">
              <w:rPr>
                <w:sz w:val="24"/>
                <w:szCs w:val="24"/>
                <w:lang w:val="en-AU"/>
              </w:rPr>
              <w:t xml:space="preserve">t </w:t>
            </w:r>
            <w:r>
              <w:rPr>
                <w:sz w:val="24"/>
                <w:szCs w:val="24"/>
                <w:lang w:val="en-AU"/>
              </w:rPr>
              <w:t xml:space="preserve">T intersection at </w:t>
            </w:r>
            <w:r w:rsidRPr="005632B2">
              <w:rPr>
                <w:sz w:val="24"/>
                <w:szCs w:val="24"/>
                <w:lang w:val="en-AU"/>
              </w:rPr>
              <w:t xml:space="preserve">Kinglake West onto </w:t>
            </w:r>
            <w:r w:rsidRPr="00AF2694">
              <w:rPr>
                <w:color w:val="FF0000"/>
                <w:sz w:val="24"/>
                <w:szCs w:val="24"/>
                <w:lang w:val="en-AU"/>
              </w:rPr>
              <w:t>C725</w:t>
            </w:r>
            <w:r>
              <w:rPr>
                <w:color w:val="FF0000"/>
                <w:sz w:val="24"/>
                <w:szCs w:val="24"/>
                <w:lang w:val="en-AU"/>
              </w:rPr>
              <w:t xml:space="preserve"> </w:t>
            </w:r>
            <w:r w:rsidRPr="005632B2">
              <w:rPr>
                <w:sz w:val="24"/>
                <w:szCs w:val="24"/>
                <w:lang w:val="en-AU"/>
              </w:rPr>
              <w:t xml:space="preserve">Whittlesea Yea Rd towards Whittlesea, </w:t>
            </w:r>
          </w:p>
        </w:tc>
        <w:tc>
          <w:tcPr>
            <w:tcW w:w="1078" w:type="dxa"/>
          </w:tcPr>
          <w:p w14:paraId="093F1CD4" w14:textId="5A6B7F27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8.0Kms</w:t>
            </w:r>
          </w:p>
        </w:tc>
        <w:tc>
          <w:tcPr>
            <w:tcW w:w="970" w:type="dxa"/>
          </w:tcPr>
          <w:p w14:paraId="360103A5" w14:textId="2F52AE18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5541AB29" w14:textId="32E167A6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985" w:type="dxa"/>
          </w:tcPr>
          <w:p w14:paraId="20788DF8" w14:textId="473D7F5F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</w:tr>
      <w:tr w:rsidR="00542DCA" w14:paraId="7C8F464B" w14:textId="4BEB2721" w:rsidTr="00542DCA">
        <w:tc>
          <w:tcPr>
            <w:tcW w:w="743" w:type="dxa"/>
          </w:tcPr>
          <w:p w14:paraId="434C8A13" w14:textId="5A535064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 w:rsidRPr="005632B2">
              <w:rPr>
                <w:sz w:val="24"/>
                <w:szCs w:val="24"/>
                <w:lang w:val="en-AU"/>
              </w:rPr>
              <w:t>9</w:t>
            </w:r>
          </w:p>
        </w:tc>
        <w:tc>
          <w:tcPr>
            <w:tcW w:w="4585" w:type="dxa"/>
          </w:tcPr>
          <w:p w14:paraId="34D80100" w14:textId="26FC33D3" w:rsidR="00542DCA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There is a road name change at Whittlesea where the </w:t>
            </w:r>
            <w:r w:rsidRPr="00F728D3">
              <w:rPr>
                <w:color w:val="FF0000"/>
                <w:sz w:val="24"/>
                <w:szCs w:val="24"/>
                <w:lang w:val="en-AU"/>
              </w:rPr>
              <w:t>C725 becomes Beech Street.</w:t>
            </w:r>
          </w:p>
          <w:p w14:paraId="6A59C41B" w14:textId="5DAB21DC" w:rsidR="00542DCA" w:rsidRPr="005632B2" w:rsidRDefault="00542DCA" w:rsidP="00542DCA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TL  </w:t>
            </w:r>
            <w:r w:rsidRPr="005632B2">
              <w:rPr>
                <w:sz w:val="24"/>
                <w:szCs w:val="24"/>
                <w:lang w:val="en-AU"/>
              </w:rPr>
              <w:t>into The Royal Mail Hotel carpark (</w:t>
            </w:r>
            <w:r>
              <w:rPr>
                <w:sz w:val="24"/>
                <w:szCs w:val="24"/>
                <w:lang w:val="en-AU"/>
              </w:rPr>
              <w:t xml:space="preserve">at the </w:t>
            </w:r>
            <w:r w:rsidRPr="005632B2">
              <w:rPr>
                <w:sz w:val="24"/>
                <w:szCs w:val="24"/>
                <w:lang w:val="en-AU"/>
              </w:rPr>
              <w:t xml:space="preserve">Thirsty Camel sign) just past the Ampol service station on the left as you enter into the Whittlesea </w:t>
            </w:r>
          </w:p>
        </w:tc>
        <w:tc>
          <w:tcPr>
            <w:tcW w:w="1078" w:type="dxa"/>
          </w:tcPr>
          <w:p w14:paraId="10C52B69" w14:textId="332EE2E8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12 Kms</w:t>
            </w:r>
          </w:p>
        </w:tc>
        <w:tc>
          <w:tcPr>
            <w:tcW w:w="970" w:type="dxa"/>
          </w:tcPr>
          <w:p w14:paraId="6F0A27CD" w14:textId="11ED9FB8" w:rsidR="00542DCA" w:rsidRDefault="00542DCA" w:rsidP="00542DCA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771F0853" w14:textId="474AE3E5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78</w:t>
            </w:r>
          </w:p>
        </w:tc>
        <w:tc>
          <w:tcPr>
            <w:tcW w:w="985" w:type="dxa"/>
          </w:tcPr>
          <w:p w14:paraId="1748F422" w14:textId="18EFFDDC" w:rsidR="00542DCA" w:rsidRDefault="00542DCA" w:rsidP="00542DCA">
            <w:pPr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</w:tr>
      <w:tr w:rsidR="00542DCA" w14:paraId="71C81116" w14:textId="64CA7957" w:rsidTr="00542DCA">
        <w:tc>
          <w:tcPr>
            <w:tcW w:w="743" w:type="dxa"/>
          </w:tcPr>
          <w:p w14:paraId="1F88AC0D" w14:textId="2042E3A7" w:rsidR="00542DCA" w:rsidRPr="005632B2" w:rsidRDefault="00542DCA" w:rsidP="00C6209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585" w:type="dxa"/>
          </w:tcPr>
          <w:p w14:paraId="1ABA402A" w14:textId="4124321E" w:rsidR="00542DCA" w:rsidRPr="005632B2" w:rsidRDefault="00542DCA" w:rsidP="00C6209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078" w:type="dxa"/>
          </w:tcPr>
          <w:p w14:paraId="763C585B" w14:textId="24A3886F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70" w:type="dxa"/>
          </w:tcPr>
          <w:p w14:paraId="39ACC89B" w14:textId="30B5D481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041697BE" w14:textId="1ED89D58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85" w:type="dxa"/>
          </w:tcPr>
          <w:p w14:paraId="469DF943" w14:textId="77777777" w:rsidR="00542DCA" w:rsidRDefault="00542DCA" w:rsidP="00C62092">
            <w:pPr>
              <w:rPr>
                <w:lang w:val="en-AU"/>
              </w:rPr>
            </w:pPr>
          </w:p>
        </w:tc>
      </w:tr>
      <w:tr w:rsidR="00542DCA" w14:paraId="6BC6FAEF" w14:textId="35706671" w:rsidTr="00542DCA">
        <w:tc>
          <w:tcPr>
            <w:tcW w:w="743" w:type="dxa"/>
          </w:tcPr>
          <w:p w14:paraId="23447A9F" w14:textId="7F081018" w:rsidR="00542DCA" w:rsidRPr="005632B2" w:rsidRDefault="00542DCA" w:rsidP="00C62092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585" w:type="dxa"/>
          </w:tcPr>
          <w:p w14:paraId="1520E288" w14:textId="1A0F8B96" w:rsidR="00542DCA" w:rsidRPr="005632B2" w:rsidRDefault="00542DCA" w:rsidP="00C62092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          Turn Right</w:t>
            </w:r>
          </w:p>
        </w:tc>
        <w:tc>
          <w:tcPr>
            <w:tcW w:w="1078" w:type="dxa"/>
          </w:tcPr>
          <w:p w14:paraId="299F3ACC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70" w:type="dxa"/>
          </w:tcPr>
          <w:p w14:paraId="5F23F5C1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5C9F7136" w14:textId="146429DF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85" w:type="dxa"/>
          </w:tcPr>
          <w:p w14:paraId="3416D47E" w14:textId="77777777" w:rsidR="00542DCA" w:rsidRDefault="00542DCA" w:rsidP="00C62092">
            <w:pPr>
              <w:rPr>
                <w:lang w:val="en-AU"/>
              </w:rPr>
            </w:pPr>
          </w:p>
        </w:tc>
      </w:tr>
      <w:tr w:rsidR="00542DCA" w14:paraId="287F7AED" w14:textId="6AE2BEA3" w:rsidTr="00542DCA">
        <w:tc>
          <w:tcPr>
            <w:tcW w:w="743" w:type="dxa"/>
          </w:tcPr>
          <w:p w14:paraId="4B958641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4585" w:type="dxa"/>
          </w:tcPr>
          <w:p w14:paraId="424C46F3" w14:textId="5193E7F7" w:rsidR="00542DCA" w:rsidRDefault="00542DCA" w:rsidP="00C62092">
            <w:pPr>
              <w:rPr>
                <w:lang w:val="en-AU"/>
              </w:rPr>
            </w:pPr>
            <w:r>
              <w:rPr>
                <w:lang w:val="en-AU"/>
              </w:rPr>
              <w:t>TL            Turn Left</w:t>
            </w:r>
          </w:p>
        </w:tc>
        <w:tc>
          <w:tcPr>
            <w:tcW w:w="1078" w:type="dxa"/>
          </w:tcPr>
          <w:p w14:paraId="034AC23B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70" w:type="dxa"/>
          </w:tcPr>
          <w:p w14:paraId="3B3BDC53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6609FEC3" w14:textId="5F7CE13C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85" w:type="dxa"/>
          </w:tcPr>
          <w:p w14:paraId="17B85D64" w14:textId="77777777" w:rsidR="00542DCA" w:rsidRDefault="00542DCA" w:rsidP="00C62092">
            <w:pPr>
              <w:rPr>
                <w:lang w:val="en-AU"/>
              </w:rPr>
            </w:pPr>
          </w:p>
        </w:tc>
      </w:tr>
      <w:tr w:rsidR="00542DCA" w14:paraId="1495260B" w14:textId="16E387A4" w:rsidTr="00542DCA">
        <w:tc>
          <w:tcPr>
            <w:tcW w:w="743" w:type="dxa"/>
          </w:tcPr>
          <w:p w14:paraId="40351E50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4585" w:type="dxa"/>
          </w:tcPr>
          <w:p w14:paraId="50D8AA2B" w14:textId="4F55BC46" w:rsidR="00542DCA" w:rsidRDefault="00542DCA" w:rsidP="00C62092">
            <w:pPr>
              <w:rPr>
                <w:lang w:val="en-AU"/>
              </w:rPr>
            </w:pPr>
            <w:r>
              <w:rPr>
                <w:lang w:val="en-AU"/>
              </w:rPr>
              <w:t>RAB         Round about</w:t>
            </w:r>
          </w:p>
        </w:tc>
        <w:tc>
          <w:tcPr>
            <w:tcW w:w="1078" w:type="dxa"/>
          </w:tcPr>
          <w:p w14:paraId="23051BEC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70" w:type="dxa"/>
          </w:tcPr>
          <w:p w14:paraId="160D0095" w14:textId="77777777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94" w:type="dxa"/>
          </w:tcPr>
          <w:p w14:paraId="0BDC116C" w14:textId="3DBFD981" w:rsidR="00542DCA" w:rsidRDefault="00542DCA" w:rsidP="00C62092">
            <w:pPr>
              <w:rPr>
                <w:lang w:val="en-AU"/>
              </w:rPr>
            </w:pPr>
          </w:p>
        </w:tc>
        <w:tc>
          <w:tcPr>
            <w:tcW w:w="985" w:type="dxa"/>
          </w:tcPr>
          <w:p w14:paraId="31D76EE7" w14:textId="77777777" w:rsidR="00542DCA" w:rsidRDefault="00542DCA" w:rsidP="00C62092">
            <w:pPr>
              <w:rPr>
                <w:lang w:val="en-AU"/>
              </w:rPr>
            </w:pPr>
          </w:p>
        </w:tc>
      </w:tr>
    </w:tbl>
    <w:p w14:paraId="6BCBA6F6" w14:textId="77777777" w:rsidR="00A4189A" w:rsidRDefault="00A4189A" w:rsidP="004D7A41">
      <w:pPr>
        <w:rPr>
          <w:lang w:val="en-AU"/>
        </w:rPr>
      </w:pPr>
    </w:p>
    <w:p w14:paraId="03190370" w14:textId="77777777" w:rsidR="001D158B" w:rsidRDefault="001D158B" w:rsidP="004D7A41">
      <w:pPr>
        <w:rPr>
          <w:lang w:val="en-AU"/>
        </w:rPr>
      </w:pPr>
    </w:p>
    <w:p w14:paraId="79F2BE02" w14:textId="4CD2B95A" w:rsidR="001D158B" w:rsidRPr="000136FA" w:rsidRDefault="002872CC" w:rsidP="004D7A41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N</w:t>
      </w:r>
      <w:r w:rsidR="001D158B" w:rsidRPr="000136FA">
        <w:rPr>
          <w:sz w:val="28"/>
          <w:szCs w:val="28"/>
          <w:lang w:val="en-AU"/>
        </w:rPr>
        <w:t>ote</w:t>
      </w:r>
      <w:r>
        <w:rPr>
          <w:sz w:val="28"/>
          <w:szCs w:val="28"/>
          <w:lang w:val="en-AU"/>
        </w:rPr>
        <w:t xml:space="preserve">: </w:t>
      </w:r>
      <w:r w:rsidR="001D158B" w:rsidRPr="000136FA">
        <w:rPr>
          <w:sz w:val="28"/>
          <w:szCs w:val="28"/>
          <w:lang w:val="en-AU"/>
        </w:rPr>
        <w:t xml:space="preserve"> Milage shown is approximate due to the age of the odometer in my TR.  KM’s taken from a modern car.</w:t>
      </w:r>
      <w:r w:rsidR="00D80729">
        <w:rPr>
          <w:sz w:val="28"/>
          <w:szCs w:val="28"/>
          <w:lang w:val="en-AU"/>
        </w:rPr>
        <w:t xml:space="preserve"> PLEASE print out the route instructions for the day.</w:t>
      </w:r>
    </w:p>
    <w:sectPr w:rsidR="001D158B" w:rsidRPr="00013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2"/>
    <w:rsid w:val="000136FA"/>
    <w:rsid w:val="000A6D93"/>
    <w:rsid w:val="000D659B"/>
    <w:rsid w:val="001D158B"/>
    <w:rsid w:val="001E45A4"/>
    <w:rsid w:val="00276B7F"/>
    <w:rsid w:val="002872CC"/>
    <w:rsid w:val="002D5317"/>
    <w:rsid w:val="00355F1D"/>
    <w:rsid w:val="00411DA3"/>
    <w:rsid w:val="00423183"/>
    <w:rsid w:val="00426AD7"/>
    <w:rsid w:val="00441E37"/>
    <w:rsid w:val="00446B67"/>
    <w:rsid w:val="00457348"/>
    <w:rsid w:val="004D7A41"/>
    <w:rsid w:val="0050637F"/>
    <w:rsid w:val="00542DCA"/>
    <w:rsid w:val="005C62B2"/>
    <w:rsid w:val="006553EB"/>
    <w:rsid w:val="006E6DFF"/>
    <w:rsid w:val="007157F9"/>
    <w:rsid w:val="007A1FDF"/>
    <w:rsid w:val="007A7A5D"/>
    <w:rsid w:val="007F4F15"/>
    <w:rsid w:val="00894F01"/>
    <w:rsid w:val="008B4705"/>
    <w:rsid w:val="008B7542"/>
    <w:rsid w:val="00934152"/>
    <w:rsid w:val="00962360"/>
    <w:rsid w:val="00983902"/>
    <w:rsid w:val="009A0752"/>
    <w:rsid w:val="009B1E98"/>
    <w:rsid w:val="009C3E06"/>
    <w:rsid w:val="009D1C40"/>
    <w:rsid w:val="00A03586"/>
    <w:rsid w:val="00A27C48"/>
    <w:rsid w:val="00A4189A"/>
    <w:rsid w:val="00A64ABD"/>
    <w:rsid w:val="00B46DC3"/>
    <w:rsid w:val="00B64FCB"/>
    <w:rsid w:val="00B72771"/>
    <w:rsid w:val="00B73E40"/>
    <w:rsid w:val="00B8409E"/>
    <w:rsid w:val="00BD0C2B"/>
    <w:rsid w:val="00BD5720"/>
    <w:rsid w:val="00C0789A"/>
    <w:rsid w:val="00C2249A"/>
    <w:rsid w:val="00C62092"/>
    <w:rsid w:val="00C963C1"/>
    <w:rsid w:val="00CB0DCF"/>
    <w:rsid w:val="00D037B1"/>
    <w:rsid w:val="00D80729"/>
    <w:rsid w:val="00DD56B2"/>
    <w:rsid w:val="00DF0D74"/>
    <w:rsid w:val="00E22CF1"/>
    <w:rsid w:val="00E37E06"/>
    <w:rsid w:val="00E65D32"/>
    <w:rsid w:val="00E732A7"/>
    <w:rsid w:val="00E9679C"/>
    <w:rsid w:val="00F01DC6"/>
    <w:rsid w:val="00F01DFD"/>
    <w:rsid w:val="00F728D3"/>
    <w:rsid w:val="00F745F7"/>
    <w:rsid w:val="00F76B5F"/>
    <w:rsid w:val="00FC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FA03"/>
  <w15:chartTrackingRefBased/>
  <w15:docId w15:val="{16A7421C-799B-4A1B-A9A9-385C4FD4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C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tsoavic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Atherton</dc:creator>
  <cp:keywords/>
  <dc:description/>
  <cp:lastModifiedBy>Keith Atherton</cp:lastModifiedBy>
  <cp:revision>63</cp:revision>
  <dcterms:created xsi:type="dcterms:W3CDTF">2023-12-29T04:39:00Z</dcterms:created>
  <dcterms:modified xsi:type="dcterms:W3CDTF">2023-12-31T01:08:00Z</dcterms:modified>
</cp:coreProperties>
</file>